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1B" w:rsidRDefault="00E2651B" w:rsidP="00E2651B">
      <w:pPr>
        <w:pBdr>
          <w:bottom w:val="single" w:sz="4" w:space="1" w:color="auto"/>
        </w:pBdr>
        <w:rPr>
          <w:b/>
          <w:sz w:val="32"/>
          <w:lang w:val="en-US"/>
        </w:rPr>
      </w:pPr>
    </w:p>
    <w:p w:rsidR="00E268DE" w:rsidRPr="00E2651B" w:rsidRDefault="00DE5310" w:rsidP="00E2651B">
      <w:pPr>
        <w:pBdr>
          <w:bottom w:val="single" w:sz="4" w:space="1" w:color="auto"/>
        </w:pBdr>
        <w:rPr>
          <w:b/>
          <w:caps/>
          <w:sz w:val="48"/>
          <w:lang w:val="en-US"/>
        </w:rPr>
      </w:pPr>
      <w:r w:rsidRPr="00E2651B">
        <w:rPr>
          <w:b/>
          <w:caps/>
          <w:sz w:val="48"/>
          <w:lang w:val="en-US"/>
        </w:rPr>
        <w:t xml:space="preserve">Fair Work Policy </w:t>
      </w:r>
    </w:p>
    <w:p w:rsidR="00E2651B" w:rsidRDefault="00E2651B">
      <w:pPr>
        <w:rPr>
          <w:lang w:val="en-US"/>
        </w:rPr>
      </w:pPr>
    </w:p>
    <w:p w:rsidR="00E2651B" w:rsidRPr="009D7BFE" w:rsidRDefault="00E2651B" w:rsidP="00E2651B">
      <w:pPr>
        <w:jc w:val="both"/>
        <w:rPr>
          <w:rFonts w:cstheme="minorHAnsi"/>
          <w:sz w:val="24"/>
          <w:szCs w:val="24"/>
        </w:rPr>
      </w:pPr>
      <w:r w:rsidRPr="009D7BFE">
        <w:rPr>
          <w:rFonts w:cstheme="minorHAnsi"/>
          <w:sz w:val="24"/>
          <w:szCs w:val="24"/>
        </w:rPr>
        <w:t xml:space="preserve">SCHT is committed to promoting an environment of respect, understanding, encouraging diversity and eliminating discrimination by providing equality of opportunity for all.  Throughout SCHT there will be a consistent approach in promoting equality and diversity across all areas within SCHT through the entire employment relationship from the recruitment process to termination and references.  </w:t>
      </w:r>
    </w:p>
    <w:p w:rsidR="009D7BFE" w:rsidRPr="00DB62EA" w:rsidRDefault="009D7BFE" w:rsidP="00E2651B">
      <w:pPr>
        <w:jc w:val="both"/>
        <w:rPr>
          <w:rFonts w:cstheme="minorHAnsi"/>
          <w:sz w:val="24"/>
          <w:szCs w:val="24"/>
        </w:rPr>
      </w:pPr>
      <w:r w:rsidRPr="00DB62EA">
        <w:rPr>
          <w:rFonts w:cstheme="minorHAnsi"/>
          <w:sz w:val="24"/>
          <w:szCs w:val="24"/>
        </w:rPr>
        <w:t>SCHT are committed to:</w:t>
      </w:r>
    </w:p>
    <w:p w:rsidR="00602FB0" w:rsidRPr="00DB62EA" w:rsidRDefault="00602FB0" w:rsidP="00602FB0">
      <w:pPr>
        <w:numPr>
          <w:ilvl w:val="0"/>
          <w:numId w:val="7"/>
        </w:numPr>
        <w:tabs>
          <w:tab w:val="clear" w:pos="720"/>
          <w:tab w:val="num" w:pos="360"/>
        </w:tabs>
        <w:spacing w:line="240" w:lineRule="auto"/>
        <w:ind w:left="360"/>
        <w:jc w:val="both"/>
        <w:rPr>
          <w:rFonts w:ascii="Calibri" w:hAnsi="Calibri" w:cs="Calibri"/>
          <w:sz w:val="24"/>
          <w:szCs w:val="24"/>
        </w:rPr>
      </w:pPr>
      <w:r w:rsidRPr="00DB62EA">
        <w:rPr>
          <w:rFonts w:ascii="Calibri" w:hAnsi="Calibri" w:cs="Calibri"/>
          <w:sz w:val="24"/>
          <w:szCs w:val="24"/>
        </w:rPr>
        <w:t>Ensure integration with equality and diversity practices into all SCHT does, and ensure that employees are treated with fairness and respect from each other and from members of the public, committee members, and contractors.</w:t>
      </w:r>
    </w:p>
    <w:p w:rsidR="00602FB0" w:rsidRPr="00DB62EA" w:rsidRDefault="00602FB0" w:rsidP="00602FB0">
      <w:pPr>
        <w:numPr>
          <w:ilvl w:val="0"/>
          <w:numId w:val="7"/>
        </w:numPr>
        <w:tabs>
          <w:tab w:val="clear" w:pos="720"/>
          <w:tab w:val="num" w:pos="360"/>
        </w:tabs>
        <w:spacing w:line="240" w:lineRule="auto"/>
        <w:ind w:left="360"/>
        <w:jc w:val="both"/>
        <w:rPr>
          <w:rFonts w:ascii="Calibri" w:hAnsi="Calibri" w:cs="Calibri"/>
          <w:sz w:val="24"/>
          <w:szCs w:val="24"/>
        </w:rPr>
      </w:pPr>
      <w:r w:rsidRPr="00DB62EA">
        <w:rPr>
          <w:rFonts w:ascii="Calibri" w:hAnsi="Calibri" w:cs="Calibri"/>
          <w:sz w:val="24"/>
          <w:szCs w:val="24"/>
        </w:rPr>
        <w:t xml:space="preserve">Require SCHT to implement fair and just employment practices ensuring that no job applicant or employee will receive less favourable treatment on any grounds. </w:t>
      </w:r>
    </w:p>
    <w:p w:rsidR="00602FB0" w:rsidRPr="00DB62EA" w:rsidRDefault="00602FB0" w:rsidP="00602FB0">
      <w:pPr>
        <w:numPr>
          <w:ilvl w:val="0"/>
          <w:numId w:val="7"/>
        </w:numPr>
        <w:tabs>
          <w:tab w:val="clear" w:pos="720"/>
          <w:tab w:val="num" w:pos="360"/>
        </w:tabs>
        <w:spacing w:line="240" w:lineRule="auto"/>
        <w:ind w:left="360"/>
        <w:jc w:val="both"/>
        <w:rPr>
          <w:rFonts w:ascii="Calibri" w:hAnsi="Calibri" w:cs="Calibri"/>
          <w:sz w:val="24"/>
          <w:szCs w:val="24"/>
        </w:rPr>
      </w:pPr>
      <w:r w:rsidRPr="00DB62EA">
        <w:rPr>
          <w:rFonts w:ascii="Calibri" w:hAnsi="Calibri" w:cs="Calibri"/>
          <w:sz w:val="24"/>
          <w:szCs w:val="24"/>
        </w:rPr>
        <w:t>Ensure people are recruited and employees promoted solely on the basis of their own merit, experience, ability and potential.  This applies throughout the entire duration of employment as all decisions will be based on only relevant merits.</w:t>
      </w:r>
    </w:p>
    <w:p w:rsidR="00602FB0" w:rsidRPr="00DB62EA" w:rsidRDefault="00602FB0" w:rsidP="00602FB0">
      <w:pPr>
        <w:numPr>
          <w:ilvl w:val="0"/>
          <w:numId w:val="7"/>
        </w:numPr>
        <w:tabs>
          <w:tab w:val="clear" w:pos="720"/>
          <w:tab w:val="num" w:pos="360"/>
        </w:tabs>
        <w:spacing w:line="240" w:lineRule="auto"/>
        <w:ind w:left="360"/>
        <w:jc w:val="both"/>
        <w:rPr>
          <w:rFonts w:ascii="Calibri" w:hAnsi="Calibri" w:cs="Calibri"/>
          <w:sz w:val="24"/>
          <w:szCs w:val="24"/>
        </w:rPr>
      </w:pPr>
      <w:r w:rsidRPr="00DB62EA">
        <w:rPr>
          <w:rFonts w:ascii="Calibri" w:hAnsi="Calibri" w:cs="Calibri"/>
          <w:sz w:val="24"/>
          <w:szCs w:val="24"/>
        </w:rPr>
        <w:t xml:space="preserve">Provide an environment appropriate to the needs of those from all walks of life, and offer a culture that respects and values </w:t>
      </w:r>
      <w:proofErr w:type="spellStart"/>
      <w:r w:rsidRPr="00DB62EA">
        <w:rPr>
          <w:rFonts w:ascii="Calibri" w:hAnsi="Calibri" w:cs="Calibri"/>
          <w:sz w:val="24"/>
          <w:szCs w:val="24"/>
        </w:rPr>
        <w:t>each others</w:t>
      </w:r>
      <w:proofErr w:type="spellEnd"/>
      <w:r w:rsidRPr="00DB62EA">
        <w:rPr>
          <w:rFonts w:ascii="Calibri" w:hAnsi="Calibri" w:cs="Calibri"/>
          <w:sz w:val="24"/>
          <w:szCs w:val="24"/>
        </w:rPr>
        <w:t xml:space="preserve"> </w:t>
      </w:r>
      <w:proofErr w:type="gramStart"/>
      <w:r w:rsidRPr="00DB62EA">
        <w:rPr>
          <w:rFonts w:ascii="Calibri" w:hAnsi="Calibri" w:cs="Calibri"/>
          <w:sz w:val="24"/>
          <w:szCs w:val="24"/>
        </w:rPr>
        <w:t>differences</w:t>
      </w:r>
      <w:proofErr w:type="gramEnd"/>
      <w:r w:rsidRPr="00DB62EA">
        <w:rPr>
          <w:rFonts w:ascii="Calibri" w:hAnsi="Calibri" w:cs="Calibri"/>
          <w:sz w:val="24"/>
          <w:szCs w:val="24"/>
        </w:rPr>
        <w:t xml:space="preserve"> and promotes dignity, equality and diversity.</w:t>
      </w:r>
    </w:p>
    <w:p w:rsidR="009D7BFE" w:rsidRPr="00E976F3" w:rsidRDefault="009D7BFE" w:rsidP="009D7BFE">
      <w:pPr>
        <w:shd w:val="clear" w:color="auto" w:fill="FFFFFF"/>
        <w:spacing w:before="100" w:beforeAutospacing="1" w:after="100" w:afterAutospacing="1" w:line="240" w:lineRule="auto"/>
        <w:rPr>
          <w:rFonts w:eastAsia="Times New Roman" w:cs="Arial"/>
          <w:color w:val="0C0C0C"/>
          <w:sz w:val="24"/>
          <w:szCs w:val="24"/>
          <w:lang w:eastAsia="en-GB"/>
        </w:rPr>
      </w:pPr>
      <w:r w:rsidRPr="00DB62EA">
        <w:rPr>
          <w:rFonts w:cstheme="minorHAnsi"/>
          <w:sz w:val="24"/>
          <w:szCs w:val="24"/>
        </w:rPr>
        <w:t>Fair Work is one of the priority areas in SCHT.  We are committed to the principles</w:t>
      </w:r>
      <w:r w:rsidRPr="00E976F3">
        <w:rPr>
          <w:rFonts w:cstheme="minorHAnsi"/>
          <w:sz w:val="24"/>
          <w:szCs w:val="24"/>
        </w:rPr>
        <w:t xml:space="preserve"> of Fair Work as outlined by the Scottish Government </w:t>
      </w:r>
      <w:hyperlink r:id="rId7" w:history="1">
        <w:r w:rsidRPr="00E976F3">
          <w:rPr>
            <w:rStyle w:val="Hyperlink"/>
            <w:rFonts w:cstheme="minorHAnsi"/>
            <w:sz w:val="24"/>
            <w:szCs w:val="24"/>
          </w:rPr>
          <w:t>Fair Work First Policy</w:t>
        </w:r>
      </w:hyperlink>
      <w:r w:rsidRPr="00E976F3">
        <w:rPr>
          <w:rFonts w:cstheme="minorHAnsi"/>
          <w:sz w:val="24"/>
          <w:szCs w:val="24"/>
        </w:rPr>
        <w:t xml:space="preserve">.  We are dedicated to lead by example by providing the same principles into our own organisation. </w:t>
      </w:r>
    </w:p>
    <w:p w:rsidR="007632F6" w:rsidRPr="00E976F3" w:rsidRDefault="007632F6" w:rsidP="007632F6">
      <w:pPr>
        <w:jc w:val="both"/>
        <w:rPr>
          <w:rFonts w:cstheme="minorHAnsi"/>
          <w:sz w:val="24"/>
          <w:szCs w:val="24"/>
        </w:rPr>
      </w:pPr>
      <w:r w:rsidRPr="00E976F3">
        <w:rPr>
          <w:rFonts w:cstheme="minorHAnsi"/>
          <w:sz w:val="24"/>
          <w:szCs w:val="24"/>
        </w:rPr>
        <w:t xml:space="preserve">SCHT </w:t>
      </w:r>
      <w:r w:rsidR="009D7BFE" w:rsidRPr="00E976F3">
        <w:rPr>
          <w:rFonts w:cstheme="minorHAnsi"/>
          <w:sz w:val="24"/>
          <w:szCs w:val="24"/>
        </w:rPr>
        <w:t>are</w:t>
      </w:r>
      <w:r w:rsidRPr="00E976F3">
        <w:rPr>
          <w:rFonts w:cstheme="minorHAnsi"/>
          <w:sz w:val="24"/>
          <w:szCs w:val="24"/>
        </w:rPr>
        <w:t xml:space="preserve"> committed to:</w:t>
      </w:r>
    </w:p>
    <w:p w:rsidR="007632F6" w:rsidRPr="00E976F3" w:rsidRDefault="007632F6" w:rsidP="007632F6">
      <w:pPr>
        <w:pStyle w:val="ListParagraph"/>
        <w:numPr>
          <w:ilvl w:val="0"/>
          <w:numId w:val="5"/>
        </w:numPr>
        <w:jc w:val="both"/>
        <w:rPr>
          <w:rFonts w:cstheme="minorHAnsi"/>
          <w:sz w:val="24"/>
          <w:szCs w:val="24"/>
        </w:rPr>
      </w:pPr>
      <w:r w:rsidRPr="00E976F3">
        <w:rPr>
          <w:rFonts w:eastAsia="Times New Roman" w:cs="Arial"/>
          <w:color w:val="0C0C0C"/>
          <w:sz w:val="24"/>
          <w:szCs w:val="24"/>
          <w:lang w:eastAsia="en-GB"/>
        </w:rPr>
        <w:t>Fair Salaries— ensuring all our employees, receive at least the Real Living Wage.</w:t>
      </w:r>
    </w:p>
    <w:p w:rsidR="007632F6" w:rsidRPr="00E976F3" w:rsidRDefault="007632F6" w:rsidP="007632F6">
      <w:pPr>
        <w:pStyle w:val="ListParagraph"/>
        <w:numPr>
          <w:ilvl w:val="0"/>
          <w:numId w:val="5"/>
        </w:numPr>
        <w:shd w:val="clear" w:color="auto" w:fill="FFFFFF"/>
        <w:spacing w:before="100" w:beforeAutospacing="1" w:after="100" w:afterAutospacing="1" w:line="240" w:lineRule="auto"/>
        <w:rPr>
          <w:rFonts w:eastAsia="Times New Roman" w:cs="Arial"/>
          <w:color w:val="0C0C0C"/>
          <w:sz w:val="24"/>
          <w:szCs w:val="24"/>
          <w:lang w:eastAsia="en-GB"/>
        </w:rPr>
      </w:pPr>
      <w:r w:rsidRPr="00E976F3">
        <w:rPr>
          <w:rFonts w:eastAsia="Times New Roman" w:cs="Arial"/>
          <w:color w:val="0C0C0C"/>
          <w:sz w:val="24"/>
          <w:szCs w:val="24"/>
          <w:lang w:eastAsia="en-GB"/>
        </w:rPr>
        <w:t xml:space="preserve">Effective Voice— providing appropriate channels for genuine and effective voice for all our workers. </w:t>
      </w:r>
      <w:r w:rsidR="001526D8" w:rsidRPr="00E976F3">
        <w:rPr>
          <w:rFonts w:eastAsia="Times New Roman" w:cs="Arial"/>
          <w:color w:val="0C0C0C"/>
          <w:sz w:val="24"/>
          <w:szCs w:val="24"/>
          <w:lang w:eastAsia="en-GB"/>
        </w:rPr>
        <w:t xml:space="preserve">We invite our employees to contribute to ideas, be listened to, and able to make a difference. </w:t>
      </w:r>
    </w:p>
    <w:p w:rsidR="007632F6" w:rsidRPr="009D7BFE" w:rsidRDefault="007632F6" w:rsidP="007632F6">
      <w:pPr>
        <w:pStyle w:val="ListParagraph"/>
        <w:numPr>
          <w:ilvl w:val="0"/>
          <w:numId w:val="5"/>
        </w:numPr>
        <w:shd w:val="clear" w:color="auto" w:fill="FFFFFF"/>
        <w:spacing w:before="100" w:beforeAutospacing="1" w:after="100" w:afterAutospacing="1" w:line="240" w:lineRule="auto"/>
        <w:rPr>
          <w:rFonts w:eastAsia="Times New Roman" w:cs="Arial"/>
          <w:color w:val="0C0C0C"/>
          <w:sz w:val="24"/>
          <w:szCs w:val="24"/>
          <w:lang w:eastAsia="en-GB"/>
        </w:rPr>
      </w:pPr>
      <w:r w:rsidRPr="00E976F3">
        <w:rPr>
          <w:rFonts w:eastAsia="Times New Roman" w:cs="Arial"/>
          <w:color w:val="0C0C0C"/>
          <w:sz w:val="24"/>
          <w:szCs w:val="24"/>
          <w:lang w:eastAsia="en-GB"/>
        </w:rPr>
        <w:t>Opportunity— offering opportunities for learning, development, and progression</w:t>
      </w:r>
      <w:r w:rsidRPr="009D7BFE">
        <w:rPr>
          <w:rFonts w:eastAsia="Times New Roman" w:cs="Arial"/>
          <w:color w:val="0C0C0C"/>
          <w:sz w:val="24"/>
          <w:szCs w:val="24"/>
          <w:lang w:eastAsia="en-GB"/>
        </w:rPr>
        <w:t xml:space="preserve"> for all staff. </w:t>
      </w:r>
    </w:p>
    <w:p w:rsidR="007632F6" w:rsidRPr="009D7BFE" w:rsidRDefault="007632F6" w:rsidP="007632F6">
      <w:pPr>
        <w:pStyle w:val="ListParagraph"/>
        <w:numPr>
          <w:ilvl w:val="0"/>
          <w:numId w:val="5"/>
        </w:numPr>
        <w:shd w:val="clear" w:color="auto" w:fill="FFFFFF"/>
        <w:spacing w:before="100" w:beforeAutospacing="1" w:after="100" w:afterAutospacing="1" w:line="240" w:lineRule="auto"/>
        <w:rPr>
          <w:rFonts w:eastAsia="Times New Roman" w:cs="Arial"/>
          <w:color w:val="0C0C0C"/>
          <w:sz w:val="24"/>
          <w:szCs w:val="24"/>
          <w:lang w:eastAsia="en-GB"/>
        </w:rPr>
      </w:pPr>
      <w:r w:rsidRPr="009D7BFE">
        <w:rPr>
          <w:rFonts w:eastAsia="Times New Roman" w:cs="Arial"/>
          <w:color w:val="0C0C0C"/>
          <w:sz w:val="24"/>
          <w:szCs w:val="24"/>
          <w:lang w:eastAsia="en-GB"/>
        </w:rPr>
        <w:t>Security— providing secure and flexible employment where possible</w:t>
      </w:r>
      <w:r w:rsidR="001526D8" w:rsidRPr="009D7BFE">
        <w:rPr>
          <w:rFonts w:eastAsia="Times New Roman" w:cs="Arial"/>
          <w:color w:val="0C0C0C"/>
          <w:sz w:val="24"/>
          <w:szCs w:val="24"/>
          <w:lang w:eastAsia="en-GB"/>
        </w:rPr>
        <w:t xml:space="preserve">.  We don’t use zero hours contacts.  We also support a range of working practices including part time working and flexible working from the first day of employment. </w:t>
      </w:r>
    </w:p>
    <w:p w:rsidR="00665922" w:rsidRDefault="007632F6" w:rsidP="00E12973">
      <w:pPr>
        <w:pStyle w:val="ListParagraph"/>
        <w:numPr>
          <w:ilvl w:val="0"/>
          <w:numId w:val="5"/>
        </w:numPr>
        <w:shd w:val="clear" w:color="auto" w:fill="FFFFFF"/>
        <w:spacing w:before="100" w:beforeAutospacing="1" w:after="100" w:afterAutospacing="1" w:line="240" w:lineRule="auto"/>
        <w:rPr>
          <w:rFonts w:eastAsia="Times New Roman" w:cs="Arial"/>
          <w:color w:val="0C0C0C"/>
          <w:sz w:val="24"/>
          <w:szCs w:val="24"/>
          <w:lang w:eastAsia="en-GB"/>
        </w:rPr>
      </w:pPr>
      <w:r w:rsidRPr="009D7BFE">
        <w:rPr>
          <w:rFonts w:eastAsia="Times New Roman" w:cs="Arial"/>
          <w:color w:val="0C0C0C"/>
          <w:sz w:val="24"/>
          <w:szCs w:val="24"/>
          <w:lang w:eastAsia="en-GB"/>
        </w:rPr>
        <w:t xml:space="preserve">Respect— fostering a culture of respect, where diversity is valued, and discrimination of any kind is not tolerated. </w:t>
      </w:r>
    </w:p>
    <w:p w:rsidR="003A6593" w:rsidRDefault="003A6593" w:rsidP="003A6593">
      <w:pPr>
        <w:pStyle w:val="ListParagraph"/>
        <w:shd w:val="clear" w:color="auto" w:fill="FFFFFF"/>
        <w:spacing w:before="100" w:beforeAutospacing="1" w:after="100" w:afterAutospacing="1" w:line="240" w:lineRule="auto"/>
        <w:rPr>
          <w:rFonts w:eastAsia="Times New Roman" w:cs="Arial"/>
          <w:color w:val="0C0C0C"/>
          <w:sz w:val="24"/>
          <w:szCs w:val="24"/>
          <w:lang w:eastAsia="en-GB"/>
        </w:rPr>
      </w:pPr>
    </w:p>
    <w:p w:rsidR="003A6593" w:rsidRDefault="003A6593" w:rsidP="003A6593">
      <w:pPr>
        <w:pStyle w:val="ListParagraph"/>
        <w:shd w:val="clear" w:color="auto" w:fill="FFFFFF"/>
        <w:spacing w:before="100" w:beforeAutospacing="1" w:after="100" w:afterAutospacing="1" w:line="240" w:lineRule="auto"/>
        <w:rPr>
          <w:rFonts w:eastAsia="Times New Roman" w:cs="Arial"/>
          <w:color w:val="0C0C0C"/>
          <w:sz w:val="24"/>
          <w:szCs w:val="24"/>
          <w:lang w:eastAsia="en-GB"/>
        </w:rPr>
      </w:pPr>
    </w:p>
    <w:p w:rsidR="003A6593" w:rsidRDefault="003A6593" w:rsidP="003A6593">
      <w:pPr>
        <w:pStyle w:val="ListParagraph"/>
        <w:shd w:val="clear" w:color="auto" w:fill="FFFFFF"/>
        <w:spacing w:before="100" w:beforeAutospacing="1" w:after="100" w:afterAutospacing="1" w:line="240" w:lineRule="auto"/>
        <w:rPr>
          <w:rFonts w:eastAsia="Times New Roman" w:cs="Arial"/>
          <w:color w:val="0C0C0C"/>
          <w:sz w:val="24"/>
          <w:szCs w:val="24"/>
          <w:lang w:eastAsia="en-GB"/>
        </w:rPr>
      </w:pPr>
    </w:p>
    <w:p w:rsidR="003A6593" w:rsidRPr="003A6593" w:rsidRDefault="003A6593" w:rsidP="003A6593">
      <w:pPr>
        <w:spacing w:line="240" w:lineRule="auto"/>
        <w:ind w:left="360"/>
        <w:jc w:val="both"/>
        <w:rPr>
          <w:rFonts w:cstheme="minorHAnsi"/>
          <w:b/>
          <w:sz w:val="24"/>
          <w:szCs w:val="28"/>
        </w:rPr>
      </w:pPr>
      <w:r w:rsidRPr="003A6593">
        <w:rPr>
          <w:rFonts w:cstheme="minorHAnsi"/>
          <w:b/>
          <w:sz w:val="28"/>
          <w:szCs w:val="28"/>
        </w:rPr>
        <w:t>Approval</w:t>
      </w:r>
      <w:r w:rsidRPr="003A6593">
        <w:rPr>
          <w:rFonts w:cstheme="minorHAnsi"/>
          <w:b/>
          <w:sz w:val="24"/>
          <w:szCs w:val="28"/>
        </w:rPr>
        <w:t xml:space="preserve"> </w:t>
      </w:r>
    </w:p>
    <w:p w:rsidR="003A6593" w:rsidRPr="003A6593" w:rsidRDefault="003A6593" w:rsidP="003A6593">
      <w:pPr>
        <w:spacing w:line="240" w:lineRule="auto"/>
        <w:ind w:left="360"/>
        <w:jc w:val="both"/>
        <w:rPr>
          <w:rFonts w:cstheme="minorHAnsi"/>
          <w:sz w:val="24"/>
          <w:szCs w:val="28"/>
        </w:rPr>
      </w:pPr>
      <w:r w:rsidRPr="003A6593">
        <w:rPr>
          <w:rFonts w:cstheme="minorHAnsi"/>
          <w:sz w:val="24"/>
          <w:szCs w:val="28"/>
        </w:rPr>
        <w:t>Board Approval: …………</w:t>
      </w:r>
      <w:r>
        <w:rPr>
          <w:rFonts w:cstheme="minorHAnsi"/>
          <w:sz w:val="24"/>
          <w:szCs w:val="28"/>
        </w:rPr>
        <w:t>27/02/2025</w:t>
      </w:r>
      <w:bookmarkStart w:id="0" w:name="_GoBack"/>
      <w:bookmarkEnd w:id="0"/>
      <w:r w:rsidRPr="003A6593">
        <w:rPr>
          <w:rFonts w:cstheme="minorHAnsi"/>
          <w:sz w:val="24"/>
          <w:szCs w:val="28"/>
        </w:rPr>
        <w:t>……..</w:t>
      </w:r>
    </w:p>
    <w:p w:rsidR="003A6593" w:rsidRPr="003A6593" w:rsidRDefault="003A6593" w:rsidP="003A6593">
      <w:pPr>
        <w:shd w:val="clear" w:color="auto" w:fill="FFFFFF"/>
        <w:spacing w:before="100" w:beforeAutospacing="1" w:after="100" w:afterAutospacing="1" w:line="240" w:lineRule="auto"/>
        <w:rPr>
          <w:rFonts w:eastAsia="Times New Roman" w:cs="Arial"/>
          <w:color w:val="0C0C0C"/>
          <w:sz w:val="24"/>
          <w:szCs w:val="24"/>
          <w:lang w:eastAsia="en-GB"/>
        </w:rPr>
      </w:pPr>
    </w:p>
    <w:sectPr w:rsidR="003A6593" w:rsidRPr="003A65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51B" w:rsidRDefault="00E2651B" w:rsidP="00E2651B">
      <w:pPr>
        <w:spacing w:after="0" w:line="240" w:lineRule="auto"/>
      </w:pPr>
      <w:r>
        <w:separator/>
      </w:r>
    </w:p>
  </w:endnote>
  <w:endnote w:type="continuationSeparator" w:id="0">
    <w:p w:rsidR="00E2651B" w:rsidRDefault="00E2651B" w:rsidP="00E2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51B" w:rsidRDefault="00E2651B" w:rsidP="00E2651B">
      <w:pPr>
        <w:spacing w:after="0" w:line="240" w:lineRule="auto"/>
      </w:pPr>
      <w:r>
        <w:separator/>
      </w:r>
    </w:p>
  </w:footnote>
  <w:footnote w:type="continuationSeparator" w:id="0">
    <w:p w:rsidR="00E2651B" w:rsidRDefault="00E2651B" w:rsidP="00E2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1B" w:rsidRDefault="00E2651B">
    <w:pPr>
      <w:pStyle w:val="Header"/>
    </w:pPr>
    <w:r w:rsidRPr="00D76E9A">
      <w:rPr>
        <w:b/>
        <w:noProof/>
        <w:color w:val="808080"/>
        <w:sz w:val="28"/>
        <w:lang w:eastAsia="en-GB"/>
      </w:rPr>
      <w:drawing>
        <wp:inline distT="0" distB="0" distL="0" distR="0">
          <wp:extent cx="2200275" cy="695325"/>
          <wp:effectExtent l="0" t="0" r="9525" b="9525"/>
          <wp:docPr id="1" name="Picture 1" descr="S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0837"/>
    <w:multiLevelType w:val="multilevel"/>
    <w:tmpl w:val="C6B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D38D0"/>
    <w:multiLevelType w:val="hybridMultilevel"/>
    <w:tmpl w:val="2E8AD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E069B"/>
    <w:multiLevelType w:val="hybridMultilevel"/>
    <w:tmpl w:val="10365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A17CD"/>
    <w:multiLevelType w:val="multilevel"/>
    <w:tmpl w:val="8FF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F4040"/>
    <w:multiLevelType w:val="hybridMultilevel"/>
    <w:tmpl w:val="4640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8141A"/>
    <w:multiLevelType w:val="hybridMultilevel"/>
    <w:tmpl w:val="B516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C11E5"/>
    <w:multiLevelType w:val="hybridMultilevel"/>
    <w:tmpl w:val="555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10"/>
    <w:rsid w:val="001526D8"/>
    <w:rsid w:val="00175A92"/>
    <w:rsid w:val="003A6593"/>
    <w:rsid w:val="00602FB0"/>
    <w:rsid w:val="00665922"/>
    <w:rsid w:val="007632F6"/>
    <w:rsid w:val="009D7BFE"/>
    <w:rsid w:val="00DB62EA"/>
    <w:rsid w:val="00DE5310"/>
    <w:rsid w:val="00E12973"/>
    <w:rsid w:val="00E2651B"/>
    <w:rsid w:val="00E268DE"/>
    <w:rsid w:val="00E976F3"/>
    <w:rsid w:val="00F52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1F46"/>
  <w15:chartTrackingRefBased/>
  <w15:docId w15:val="{FCDE1697-7AA9-4921-98B8-98098E5F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51B"/>
  </w:style>
  <w:style w:type="paragraph" w:styleId="Footer">
    <w:name w:val="footer"/>
    <w:basedOn w:val="Normal"/>
    <w:link w:val="FooterChar"/>
    <w:uiPriority w:val="99"/>
    <w:unhideWhenUsed/>
    <w:rsid w:val="00E26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51B"/>
  </w:style>
  <w:style w:type="character" w:styleId="Hyperlink">
    <w:name w:val="Hyperlink"/>
    <w:basedOn w:val="DefaultParagraphFont"/>
    <w:uiPriority w:val="99"/>
    <w:unhideWhenUsed/>
    <w:rsid w:val="00175A92"/>
    <w:rPr>
      <w:color w:val="0563C1" w:themeColor="hyperlink"/>
      <w:u w:val="single"/>
    </w:rPr>
  </w:style>
  <w:style w:type="character" w:styleId="UnresolvedMention">
    <w:name w:val="Unresolved Mention"/>
    <w:basedOn w:val="DefaultParagraphFont"/>
    <w:uiPriority w:val="99"/>
    <w:semiHidden/>
    <w:unhideWhenUsed/>
    <w:rsid w:val="00175A92"/>
    <w:rPr>
      <w:color w:val="605E5C"/>
      <w:shd w:val="clear" w:color="auto" w:fill="E1DFDD"/>
    </w:rPr>
  </w:style>
  <w:style w:type="paragraph" w:styleId="ListParagraph">
    <w:name w:val="List Paragraph"/>
    <w:basedOn w:val="Normal"/>
    <w:uiPriority w:val="34"/>
    <w:qFormat/>
    <w:rsid w:val="00763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3574">
      <w:bodyDiv w:val="1"/>
      <w:marLeft w:val="0"/>
      <w:marRight w:val="0"/>
      <w:marTop w:val="0"/>
      <w:marBottom w:val="0"/>
      <w:divBdr>
        <w:top w:val="none" w:sz="0" w:space="0" w:color="auto"/>
        <w:left w:val="none" w:sz="0" w:space="0" w:color="auto"/>
        <w:bottom w:val="none" w:sz="0" w:space="0" w:color="auto"/>
        <w:right w:val="none" w:sz="0" w:space="0" w:color="auto"/>
      </w:divBdr>
    </w:div>
    <w:div w:id="6509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cot/publications/fair-work-first-guidance-2/page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Muirhead</dc:creator>
  <cp:keywords/>
  <dc:description/>
  <cp:lastModifiedBy>Angela Muirhead</cp:lastModifiedBy>
  <cp:revision>5</cp:revision>
  <dcterms:created xsi:type="dcterms:W3CDTF">2024-09-23T12:14:00Z</dcterms:created>
  <dcterms:modified xsi:type="dcterms:W3CDTF">2025-03-12T12:56:00Z</dcterms:modified>
</cp:coreProperties>
</file>